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ECE4C" w14:textId="69CDFAC1" w:rsidR="00211903" w:rsidRDefault="009C6BEC" w:rsidP="00BB1AB5">
      <w:pPr>
        <w:jc w:val="both"/>
      </w:pPr>
      <w:r>
        <w:t xml:space="preserve"> Odpowiedzi i wyjaśnienia</w:t>
      </w:r>
      <w:r w:rsidR="00211903">
        <w:t xml:space="preserve"> dla Oferentów:</w:t>
      </w:r>
    </w:p>
    <w:p w14:paraId="3571CBE5" w14:textId="77777777" w:rsidR="007B54D0" w:rsidRDefault="007B54D0" w:rsidP="00BB1AB5">
      <w:pPr>
        <w:jc w:val="both"/>
      </w:pPr>
    </w:p>
    <w:p w14:paraId="5726787D" w14:textId="13942590" w:rsidR="00EC5B2B" w:rsidRDefault="00EC5B2B" w:rsidP="00BB1AB5">
      <w:pPr>
        <w:jc w:val="both"/>
      </w:pPr>
      <w:r>
        <w:t>1. W związku z długim okresem realizacji ww. zamówienia, prosimy o potwierdzenie, że Zamawiający dopuszcza możliwość wniesienia w formie gwarancji ubezpieczeniowej, w dniu zawarcia umowy, co najmniej 30% kwoty zabezpieczenia zgodnie z art. 150 ust. 4 ww. ustawy oraz tworzenie pozostałej części zabezpieczenia należytego wykonania umowy poprzez potrącenia z należności za częściowo wykonane roboty budowlane przy jednoczesnym uwzględnieniem  obowiązku, o którym mowa w art. 150 ust. 6. `</w:t>
      </w:r>
    </w:p>
    <w:p w14:paraId="1D1454C1" w14:textId="77777777" w:rsidR="009B3082" w:rsidRDefault="009C6BEC" w:rsidP="00BB1AB5">
      <w:pPr>
        <w:jc w:val="both"/>
        <w:rPr>
          <w:b/>
          <w:bCs/>
        </w:rPr>
      </w:pPr>
      <w:r w:rsidRPr="009C6BEC">
        <w:rPr>
          <w:b/>
          <w:bCs/>
        </w:rPr>
        <w:t>Odp.</w:t>
      </w:r>
    </w:p>
    <w:p w14:paraId="79E941DA" w14:textId="14F0213A" w:rsidR="00EC5B2B" w:rsidRPr="009C6BEC" w:rsidRDefault="004F08E0" w:rsidP="00BB1AB5">
      <w:pPr>
        <w:jc w:val="both"/>
        <w:rPr>
          <w:b/>
          <w:bCs/>
        </w:rPr>
      </w:pPr>
      <w:r>
        <w:rPr>
          <w:b/>
          <w:bCs/>
        </w:rPr>
        <w:t xml:space="preserve">Zamawiający nie przewiduje </w:t>
      </w:r>
      <w:r w:rsidR="00F0094B">
        <w:rPr>
          <w:b/>
          <w:bCs/>
        </w:rPr>
        <w:t>okresu realizacji zamówieni</w:t>
      </w:r>
      <w:r w:rsidR="009C74AE">
        <w:rPr>
          <w:b/>
          <w:bCs/>
        </w:rPr>
        <w:t>a</w:t>
      </w:r>
      <w:r w:rsidR="00211903">
        <w:rPr>
          <w:b/>
          <w:bCs/>
        </w:rPr>
        <w:t xml:space="preserve"> na okres</w:t>
      </w:r>
      <w:r w:rsidR="00F0094B">
        <w:rPr>
          <w:b/>
          <w:bCs/>
        </w:rPr>
        <w:t xml:space="preserve"> dłuższy niż rok.</w:t>
      </w:r>
    </w:p>
    <w:p w14:paraId="274399A8" w14:textId="77777777" w:rsidR="00BB1AB5" w:rsidRDefault="00BB1AB5" w:rsidP="00BB1AB5">
      <w:pPr>
        <w:jc w:val="both"/>
      </w:pPr>
    </w:p>
    <w:p w14:paraId="04903E5C" w14:textId="64763E5E" w:rsidR="00EC5B2B" w:rsidRDefault="00EC5B2B" w:rsidP="00BB1AB5">
      <w:pPr>
        <w:jc w:val="both"/>
      </w:pPr>
      <w:r>
        <w:t>2. Prosimy o zamieszczenie na stronie internetowej Zamawiającego edytowalnej wersji (</w:t>
      </w:r>
      <w:proofErr w:type="spellStart"/>
      <w:r>
        <w:t>ath</w:t>
      </w:r>
      <w:proofErr w:type="spellEnd"/>
      <w:r>
        <w:t>) przedmiarów robót, co znacznie ułatwiłoby nam pracę podczas przygotowywania wyceny w/w zadania.</w:t>
      </w:r>
    </w:p>
    <w:p w14:paraId="66D9414D" w14:textId="20BD2691" w:rsidR="009C6BEC" w:rsidRDefault="009C6BEC" w:rsidP="00BB1AB5">
      <w:pPr>
        <w:jc w:val="both"/>
        <w:rPr>
          <w:b/>
          <w:bCs/>
        </w:rPr>
      </w:pPr>
      <w:r w:rsidRPr="009C6BEC">
        <w:rPr>
          <w:b/>
          <w:bCs/>
        </w:rPr>
        <w:t>Odp.</w:t>
      </w:r>
      <w:r w:rsidR="00211903">
        <w:rPr>
          <w:b/>
          <w:bCs/>
        </w:rPr>
        <w:t xml:space="preserve"> </w:t>
      </w:r>
    </w:p>
    <w:p w14:paraId="3C995589" w14:textId="5B37600C" w:rsidR="009B3082" w:rsidRPr="009C6BEC" w:rsidRDefault="00211903" w:rsidP="00BB1AB5">
      <w:pPr>
        <w:jc w:val="both"/>
        <w:rPr>
          <w:b/>
          <w:bCs/>
        </w:rPr>
      </w:pPr>
      <w:r>
        <w:rPr>
          <w:b/>
          <w:bCs/>
        </w:rPr>
        <w:t>Zamawiający umieszcza  na stronie internetowej wersję edytowalną przedmiarów robót</w:t>
      </w:r>
      <w:r w:rsidR="009C74AE">
        <w:rPr>
          <w:b/>
          <w:bCs/>
        </w:rPr>
        <w:t>.</w:t>
      </w:r>
      <w:r>
        <w:rPr>
          <w:b/>
          <w:bCs/>
        </w:rPr>
        <w:t xml:space="preserve"> </w:t>
      </w:r>
    </w:p>
    <w:p w14:paraId="3824524E" w14:textId="77777777" w:rsidR="00BB1AB5" w:rsidRDefault="00BB1AB5" w:rsidP="00BB1AB5">
      <w:pPr>
        <w:jc w:val="both"/>
      </w:pPr>
    </w:p>
    <w:p w14:paraId="39D2257B" w14:textId="103ABAFE" w:rsidR="00EC5B2B" w:rsidRDefault="00EC5B2B" w:rsidP="00BB1AB5">
      <w:pPr>
        <w:jc w:val="both"/>
      </w:pPr>
      <w:r>
        <w:t>3. Czy Zamawiający będzie udzielał zaliczek na poczet niniejszego zamówienia, zgodnie z art. 151.a ustawy.</w:t>
      </w:r>
    </w:p>
    <w:p w14:paraId="4F285F72" w14:textId="77777777" w:rsidR="009B3082" w:rsidRDefault="009C6BEC" w:rsidP="00BB1AB5">
      <w:pPr>
        <w:jc w:val="both"/>
        <w:rPr>
          <w:b/>
          <w:bCs/>
        </w:rPr>
      </w:pPr>
      <w:r w:rsidRPr="009C6BEC">
        <w:rPr>
          <w:b/>
          <w:bCs/>
        </w:rPr>
        <w:t>Odp.</w:t>
      </w:r>
    </w:p>
    <w:p w14:paraId="37AB17AA" w14:textId="766C8C1D" w:rsidR="009C6BEC" w:rsidRPr="009C6BEC" w:rsidRDefault="00F0094B" w:rsidP="00BB1AB5">
      <w:pPr>
        <w:jc w:val="both"/>
        <w:rPr>
          <w:b/>
          <w:bCs/>
        </w:rPr>
      </w:pPr>
      <w:r>
        <w:rPr>
          <w:b/>
          <w:bCs/>
        </w:rPr>
        <w:t>Zamawiający nie udziela zaliczek</w:t>
      </w:r>
      <w:r w:rsidR="00211903">
        <w:rPr>
          <w:b/>
          <w:bCs/>
        </w:rPr>
        <w:t xml:space="preserve"> i nie przewiduje udzielania zaliczek </w:t>
      </w:r>
      <w:r>
        <w:rPr>
          <w:b/>
          <w:bCs/>
        </w:rPr>
        <w:t xml:space="preserve"> na poczet wykonania </w:t>
      </w:r>
      <w:r w:rsidR="009B3082">
        <w:rPr>
          <w:b/>
          <w:bCs/>
        </w:rPr>
        <w:t>zamówienia.</w:t>
      </w:r>
    </w:p>
    <w:p w14:paraId="4DF4C450" w14:textId="77777777" w:rsidR="00EC5B2B" w:rsidRDefault="00EC5B2B" w:rsidP="00BB1AB5">
      <w:pPr>
        <w:jc w:val="both"/>
      </w:pPr>
    </w:p>
    <w:p w14:paraId="4887B557" w14:textId="16A522D8" w:rsidR="00EC5B2B" w:rsidRDefault="00EC5B2B" w:rsidP="00BB1AB5">
      <w:pPr>
        <w:jc w:val="both"/>
      </w:pPr>
      <w:r>
        <w:t>4.  Z uwagi na konieczność zaangażowania własnych środków finansowych Wykonawcy już na etapie przed rozpoczęciem realizacji oraz na jej wstępie ( koszty gwarancji ubezpieczeniowych, koszt zakupu materiałów i urządzeń, koszty realizacji usług przez podwykonawców i dalszych podwykonawców, które zobowiązani jesteśmy uregulować przed otrzymaniem środków od inwestora ), prosimy o</w:t>
      </w:r>
      <w:r w:rsidR="00BB1AB5">
        <w:t> </w:t>
      </w:r>
      <w:r>
        <w:t>odpowiedź na pytanie czy Zamawiający wyraża zgodę na cesję wierzytelności, wynikających z</w:t>
      </w:r>
      <w:r w:rsidR="00BB1AB5">
        <w:t> </w:t>
      </w:r>
      <w:r>
        <w:t>realizacji przedmiotowego zadania na rzecz banku?</w:t>
      </w:r>
    </w:p>
    <w:p w14:paraId="071ECBFE" w14:textId="77777777" w:rsidR="009B3082" w:rsidRDefault="009C6BEC" w:rsidP="00BB1AB5">
      <w:pPr>
        <w:jc w:val="both"/>
        <w:rPr>
          <w:b/>
          <w:bCs/>
        </w:rPr>
      </w:pPr>
      <w:r w:rsidRPr="009C6BEC">
        <w:rPr>
          <w:b/>
          <w:bCs/>
        </w:rPr>
        <w:t>Odp.</w:t>
      </w:r>
      <w:r w:rsidR="009B3082">
        <w:rPr>
          <w:b/>
          <w:bCs/>
        </w:rPr>
        <w:t xml:space="preserve"> </w:t>
      </w:r>
    </w:p>
    <w:p w14:paraId="39B7B5CA" w14:textId="7384B9B3" w:rsidR="009C6BEC" w:rsidRPr="009B3082" w:rsidRDefault="009B3082" w:rsidP="00BB1AB5">
      <w:pPr>
        <w:jc w:val="both"/>
        <w:rPr>
          <w:b/>
          <w:bCs/>
        </w:rPr>
      </w:pPr>
      <w:r>
        <w:rPr>
          <w:b/>
          <w:bCs/>
        </w:rPr>
        <w:t>TAK</w:t>
      </w:r>
      <w:r w:rsidR="00211903">
        <w:rPr>
          <w:b/>
          <w:bCs/>
        </w:rPr>
        <w:t xml:space="preserve">. </w:t>
      </w:r>
      <w:r>
        <w:rPr>
          <w:b/>
          <w:bCs/>
        </w:rPr>
        <w:t xml:space="preserve"> </w:t>
      </w:r>
      <w:r w:rsidRPr="009B3082">
        <w:rPr>
          <w:b/>
          <w:bCs/>
        </w:rPr>
        <w:t>Zamawiający wyra</w:t>
      </w:r>
      <w:r w:rsidR="00211903">
        <w:rPr>
          <w:b/>
          <w:bCs/>
        </w:rPr>
        <w:t xml:space="preserve">zi </w:t>
      </w:r>
      <w:r w:rsidRPr="009B3082">
        <w:rPr>
          <w:b/>
          <w:bCs/>
        </w:rPr>
        <w:t xml:space="preserve"> zgodę na cesję wierzytelności, wynikających z realizacji przedmiotowego zadania na rzecz banku</w:t>
      </w:r>
      <w:r w:rsidR="00211903">
        <w:rPr>
          <w:b/>
          <w:bCs/>
        </w:rPr>
        <w:t>.</w:t>
      </w:r>
    </w:p>
    <w:p w14:paraId="1944A86B" w14:textId="77777777" w:rsidR="00EC5B2B" w:rsidRDefault="00EC5B2B" w:rsidP="00BB1AB5">
      <w:pPr>
        <w:jc w:val="both"/>
      </w:pPr>
    </w:p>
    <w:p w14:paraId="79FDD43A" w14:textId="77777777" w:rsidR="00EC5B2B" w:rsidRDefault="00EC5B2B" w:rsidP="00BB1AB5">
      <w:pPr>
        <w:jc w:val="both"/>
      </w:pPr>
      <w:r>
        <w:t>5. Prosimy o potwierdzenie, że Zamawiający zaakceptuje posiadaną przez Wykonawcę polisę OC, która zawierana jest na okresy roczne i która będzie przedłużana z zachowaniem ciągłości ochrony ubezpieczeniowej do czasu zakończenia realizacji zamówienia.</w:t>
      </w:r>
    </w:p>
    <w:p w14:paraId="7B97DD79" w14:textId="77777777" w:rsidR="00BB1AB5" w:rsidRDefault="00BB1AB5" w:rsidP="00BB1AB5">
      <w:pPr>
        <w:jc w:val="both"/>
        <w:rPr>
          <w:b/>
          <w:bCs/>
        </w:rPr>
      </w:pPr>
    </w:p>
    <w:p w14:paraId="1C10E0E5" w14:textId="77777777" w:rsidR="00BB1AB5" w:rsidRDefault="00BB1AB5" w:rsidP="00BB1AB5">
      <w:pPr>
        <w:jc w:val="both"/>
        <w:rPr>
          <w:b/>
          <w:bCs/>
        </w:rPr>
      </w:pPr>
    </w:p>
    <w:p w14:paraId="6E3924A0" w14:textId="0C185210" w:rsidR="009B3082" w:rsidRDefault="009C6BEC" w:rsidP="00BB1AB5">
      <w:pPr>
        <w:jc w:val="both"/>
      </w:pPr>
      <w:r w:rsidRPr="009C6BEC">
        <w:rPr>
          <w:b/>
          <w:bCs/>
        </w:rPr>
        <w:lastRenderedPageBreak/>
        <w:t>Odp.</w:t>
      </w:r>
      <w:r w:rsidR="009B3082" w:rsidRPr="009B3082">
        <w:t xml:space="preserve"> </w:t>
      </w:r>
    </w:p>
    <w:p w14:paraId="19C3C097" w14:textId="7F0C6697" w:rsidR="00EC5B2B" w:rsidRPr="00472957" w:rsidRDefault="009B3082" w:rsidP="00BB1AB5">
      <w:pPr>
        <w:jc w:val="both"/>
        <w:rPr>
          <w:b/>
          <w:bCs/>
        </w:rPr>
      </w:pPr>
      <w:r w:rsidRPr="009B3082">
        <w:rPr>
          <w:b/>
          <w:bCs/>
        </w:rPr>
        <w:t>Zamawiający zaakceptuje posiadaną przez Wykonawcę polisę OC, która zawierana jest na okresy roczne i która będzie przedłużana z zachowaniem ciągłości ochrony ubezpieczeniowej do czasu zakończenia realizacji zamówienia.</w:t>
      </w:r>
    </w:p>
    <w:p w14:paraId="05C01CBA" w14:textId="58368678" w:rsidR="00EC5B2B" w:rsidRDefault="00EC5B2B" w:rsidP="00BB1AB5">
      <w:pPr>
        <w:jc w:val="both"/>
      </w:pPr>
      <w:r>
        <w:t>6. Jakiej średnicy ma być studnia odwadniająco-napowietrzająca? W PT na rys. jest 1200mm, a w przedmiarze 1000mm.</w:t>
      </w:r>
    </w:p>
    <w:p w14:paraId="5E824D81" w14:textId="5B5B80CB" w:rsidR="009C6BEC" w:rsidRPr="009C6BEC" w:rsidRDefault="009C6BEC" w:rsidP="00BB1AB5">
      <w:pPr>
        <w:jc w:val="both"/>
        <w:rPr>
          <w:b/>
          <w:bCs/>
        </w:rPr>
      </w:pPr>
      <w:r w:rsidRPr="009C6BEC">
        <w:rPr>
          <w:b/>
          <w:bCs/>
        </w:rPr>
        <w:t>Odp.</w:t>
      </w:r>
      <w:r w:rsidR="001F11CF">
        <w:rPr>
          <w:b/>
          <w:bCs/>
        </w:rPr>
        <w:t xml:space="preserve"> </w:t>
      </w:r>
    </w:p>
    <w:p w14:paraId="361AC411" w14:textId="738C43C9" w:rsidR="00EC5B2B" w:rsidRPr="00360AD9" w:rsidRDefault="001F11CF" w:rsidP="00BB1AB5">
      <w:pPr>
        <w:jc w:val="both"/>
        <w:rPr>
          <w:b/>
          <w:bCs/>
        </w:rPr>
      </w:pPr>
      <w:r w:rsidRPr="00360AD9">
        <w:rPr>
          <w:b/>
          <w:bCs/>
        </w:rPr>
        <w:t xml:space="preserve">Średnica </w:t>
      </w:r>
      <w:r w:rsidR="00415C30">
        <w:rPr>
          <w:b/>
          <w:bCs/>
        </w:rPr>
        <w:t>studni napowietrzająco-odpowietrzając</w:t>
      </w:r>
      <w:r w:rsidR="00415C30">
        <w:rPr>
          <w:b/>
          <w:bCs/>
        </w:rPr>
        <w:t>ej</w:t>
      </w:r>
      <w:r w:rsidR="00415C30">
        <w:rPr>
          <w:b/>
          <w:bCs/>
        </w:rPr>
        <w:t xml:space="preserve">  </w:t>
      </w:r>
      <w:r w:rsidRPr="00360AD9">
        <w:rPr>
          <w:b/>
          <w:bCs/>
        </w:rPr>
        <w:t xml:space="preserve">zgodnie z </w:t>
      </w:r>
      <w:r w:rsidR="0004481C">
        <w:rPr>
          <w:b/>
          <w:bCs/>
        </w:rPr>
        <w:t>projektem technicznym</w:t>
      </w:r>
      <w:r w:rsidR="00360AD9" w:rsidRPr="00360AD9">
        <w:rPr>
          <w:b/>
          <w:bCs/>
        </w:rPr>
        <w:t xml:space="preserve"> 1</w:t>
      </w:r>
      <w:r w:rsidR="0004481C">
        <w:rPr>
          <w:b/>
          <w:bCs/>
        </w:rPr>
        <w:t>2</w:t>
      </w:r>
      <w:r w:rsidR="00360AD9" w:rsidRPr="00360AD9">
        <w:rPr>
          <w:b/>
          <w:bCs/>
        </w:rPr>
        <w:t>00 mm.</w:t>
      </w:r>
    </w:p>
    <w:p w14:paraId="3BE0985E" w14:textId="72CDBE72" w:rsidR="00EC5B2B" w:rsidRDefault="00EC5B2B" w:rsidP="00BB1AB5">
      <w:pPr>
        <w:jc w:val="both"/>
      </w:pPr>
      <w:r>
        <w:t>7.</w:t>
      </w:r>
      <w:r w:rsidR="001F11CF">
        <w:t xml:space="preserve"> </w:t>
      </w:r>
      <w:r>
        <w:t>Proszę o przekazanie rysunku studni odwadniającej lub chociaż opisanie jej wyposażenia.</w:t>
      </w:r>
    </w:p>
    <w:p w14:paraId="47E4400E" w14:textId="45D50E26" w:rsidR="009C6BEC" w:rsidRDefault="009C6BEC" w:rsidP="00BB1AB5">
      <w:pPr>
        <w:jc w:val="both"/>
        <w:rPr>
          <w:b/>
          <w:bCs/>
        </w:rPr>
      </w:pPr>
      <w:r w:rsidRPr="009C6BEC">
        <w:rPr>
          <w:b/>
          <w:bCs/>
        </w:rPr>
        <w:t>Odp.</w:t>
      </w:r>
    </w:p>
    <w:p w14:paraId="198CA70B" w14:textId="67117313" w:rsidR="00211903" w:rsidRPr="009C6BEC" w:rsidRDefault="00211903" w:rsidP="00BB1AB5">
      <w:pPr>
        <w:jc w:val="both"/>
        <w:rPr>
          <w:b/>
          <w:bCs/>
        </w:rPr>
      </w:pPr>
      <w:r>
        <w:rPr>
          <w:b/>
          <w:bCs/>
        </w:rPr>
        <w:t>Na rurociągu tłocznym zaprojektowano jedną studni</w:t>
      </w:r>
      <w:r w:rsidR="000F3281">
        <w:rPr>
          <w:b/>
          <w:bCs/>
        </w:rPr>
        <w:t>ę</w:t>
      </w:r>
      <w:r>
        <w:rPr>
          <w:b/>
          <w:bCs/>
        </w:rPr>
        <w:t xml:space="preserve"> napowietrzająco-odpowietrzającą  i jedną studnię </w:t>
      </w:r>
      <w:proofErr w:type="spellStart"/>
      <w:r>
        <w:rPr>
          <w:b/>
          <w:bCs/>
        </w:rPr>
        <w:t>czyszczakową</w:t>
      </w:r>
      <w:proofErr w:type="spellEnd"/>
      <w:r>
        <w:rPr>
          <w:b/>
          <w:bCs/>
        </w:rPr>
        <w:t>.</w:t>
      </w:r>
      <w:r w:rsidR="000F3281">
        <w:rPr>
          <w:b/>
          <w:bCs/>
        </w:rPr>
        <w:t xml:space="preserve">  Wg projektu budowlanego te dwie studnie mają średnicę 1200 mm i takie należy przyjąć do wyceny oferty.</w:t>
      </w:r>
      <w:r w:rsidR="00604EF4">
        <w:rPr>
          <w:b/>
          <w:bCs/>
        </w:rPr>
        <w:t xml:space="preserve"> Rysunek studni </w:t>
      </w:r>
      <w:proofErr w:type="spellStart"/>
      <w:r w:rsidR="00604EF4">
        <w:rPr>
          <w:b/>
          <w:bCs/>
        </w:rPr>
        <w:t>czyszczakowej</w:t>
      </w:r>
      <w:proofErr w:type="spellEnd"/>
      <w:r w:rsidR="00604EF4">
        <w:rPr>
          <w:b/>
          <w:bCs/>
        </w:rPr>
        <w:t xml:space="preserve">  w załączeniu.</w:t>
      </w:r>
    </w:p>
    <w:p w14:paraId="2DD1546C" w14:textId="1005E9D8" w:rsidR="00EC5B2B" w:rsidRDefault="00EC5B2B" w:rsidP="00BB1AB5">
      <w:pPr>
        <w:jc w:val="both"/>
      </w:pPr>
      <w:r>
        <w:t>8.</w:t>
      </w:r>
      <w:r w:rsidR="001F11CF">
        <w:t xml:space="preserve"> </w:t>
      </w:r>
      <w:r>
        <w:t xml:space="preserve">Jakie typu mają być pompy w przepompowni PS2. Na rysunku w PT podano TWRX/102/2-6-220-S-W1 , a w </w:t>
      </w:r>
      <w:proofErr w:type="spellStart"/>
      <w:r>
        <w:t>STWiORB</w:t>
      </w:r>
      <w:proofErr w:type="spellEnd"/>
      <w:r>
        <w:t xml:space="preserve"> raz takie jak w PT i w opisie doboru przepompowni TQRH/81-1-210-S-W1.</w:t>
      </w:r>
    </w:p>
    <w:p w14:paraId="1A7A2C09" w14:textId="7CF700DD" w:rsidR="009C6BEC" w:rsidRDefault="009C6BEC" w:rsidP="00BB1AB5">
      <w:pPr>
        <w:jc w:val="both"/>
        <w:rPr>
          <w:b/>
          <w:bCs/>
        </w:rPr>
      </w:pPr>
      <w:r w:rsidRPr="009C6BEC">
        <w:rPr>
          <w:b/>
          <w:bCs/>
        </w:rPr>
        <w:t>Odp.</w:t>
      </w:r>
    </w:p>
    <w:p w14:paraId="52A07937" w14:textId="19C8A372" w:rsidR="00EC5B2B" w:rsidRPr="00472957" w:rsidRDefault="000F3281" w:rsidP="00BB1AB5">
      <w:pPr>
        <w:jc w:val="both"/>
        <w:rPr>
          <w:b/>
          <w:bCs/>
        </w:rPr>
      </w:pPr>
      <w:r>
        <w:rPr>
          <w:b/>
          <w:bCs/>
        </w:rPr>
        <w:t>Dla przepompowni PS2 przewidziane są pompy  typu</w:t>
      </w:r>
      <w:r w:rsidR="001C274F" w:rsidRPr="001C274F">
        <w:rPr>
          <w:b/>
          <w:bCs/>
        </w:rPr>
        <w:t xml:space="preserve"> TWRX/102/2-6-220-S-W1</w:t>
      </w:r>
    </w:p>
    <w:p w14:paraId="715725D8" w14:textId="38BAE08A" w:rsidR="00EC5B2B" w:rsidRDefault="00EC5B2B" w:rsidP="00BB1AB5">
      <w:pPr>
        <w:jc w:val="both"/>
      </w:pPr>
      <w:r>
        <w:t>9.</w:t>
      </w:r>
      <w:r w:rsidR="001F11CF">
        <w:t xml:space="preserve"> </w:t>
      </w:r>
      <w:r>
        <w:t>Jaki agregat prądotwórczy o mocy 30kW przyjąć do wyceny: stacjonarny czy przewoźny, obudowa zwykła czy wyciszona?</w:t>
      </w:r>
    </w:p>
    <w:p w14:paraId="4CF218DC" w14:textId="77777777" w:rsidR="001F11CF" w:rsidRDefault="009C6BEC" w:rsidP="00BB1AB5">
      <w:pPr>
        <w:jc w:val="both"/>
        <w:rPr>
          <w:b/>
          <w:bCs/>
        </w:rPr>
      </w:pPr>
      <w:r w:rsidRPr="009C6BEC">
        <w:rPr>
          <w:b/>
          <w:bCs/>
        </w:rPr>
        <w:t>Odp.</w:t>
      </w:r>
      <w:r w:rsidR="009B3082">
        <w:rPr>
          <w:b/>
          <w:bCs/>
        </w:rPr>
        <w:t xml:space="preserve"> </w:t>
      </w:r>
    </w:p>
    <w:p w14:paraId="3753BAC4" w14:textId="3501F6EE" w:rsidR="00EC5B2B" w:rsidRPr="001F11CF" w:rsidRDefault="000F3281" w:rsidP="00BB1AB5">
      <w:pPr>
        <w:jc w:val="both"/>
        <w:rPr>
          <w:b/>
          <w:bCs/>
        </w:rPr>
      </w:pPr>
      <w:r>
        <w:rPr>
          <w:b/>
          <w:bCs/>
        </w:rPr>
        <w:t xml:space="preserve">Do wyceny należy przyjąć </w:t>
      </w:r>
      <w:r w:rsidR="00604EF4">
        <w:rPr>
          <w:b/>
          <w:bCs/>
        </w:rPr>
        <w:t>a</w:t>
      </w:r>
      <w:r w:rsidR="009B3082" w:rsidRPr="001F11CF">
        <w:rPr>
          <w:b/>
          <w:bCs/>
        </w:rPr>
        <w:t xml:space="preserve">gregat </w:t>
      </w:r>
      <w:r w:rsidR="001F11CF" w:rsidRPr="001F11CF">
        <w:rPr>
          <w:b/>
          <w:bCs/>
        </w:rPr>
        <w:t>przewoźny z obudową wyciszoną.</w:t>
      </w:r>
    </w:p>
    <w:p w14:paraId="57343D68" w14:textId="77777777" w:rsidR="001F11CF" w:rsidRPr="001F11CF" w:rsidRDefault="001F11CF" w:rsidP="00BB1AB5">
      <w:pPr>
        <w:jc w:val="both"/>
        <w:rPr>
          <w:b/>
          <w:bCs/>
        </w:rPr>
      </w:pPr>
    </w:p>
    <w:p w14:paraId="2230CF3E" w14:textId="37118D5F" w:rsidR="00EC5B2B" w:rsidRDefault="00EC5B2B" w:rsidP="00BB1AB5">
      <w:pPr>
        <w:jc w:val="both"/>
      </w:pPr>
      <w:r>
        <w:t>10.</w:t>
      </w:r>
      <w:r w:rsidR="001F11CF">
        <w:t xml:space="preserve"> </w:t>
      </w:r>
      <w:r>
        <w:t xml:space="preserve">Jakiej średnicy mają być studnie tworzywowe na przyłączach kanalizacji sanitarnej (65 </w:t>
      </w:r>
      <w:proofErr w:type="spellStart"/>
      <w:r>
        <w:t>kpl</w:t>
      </w:r>
      <w:proofErr w:type="spellEnd"/>
      <w:r>
        <w:t xml:space="preserve">.), czy średnicy 315 i 600mm jak to opisano w </w:t>
      </w:r>
      <w:proofErr w:type="spellStart"/>
      <w:r>
        <w:t>STWiORB</w:t>
      </w:r>
      <w:proofErr w:type="spellEnd"/>
      <w:r>
        <w:t xml:space="preserve"> , czy 1000mm jak to ujęto w przedmiarze?</w:t>
      </w:r>
    </w:p>
    <w:p w14:paraId="55E47404" w14:textId="77777777" w:rsidR="009C6BEC" w:rsidRPr="009C6BEC" w:rsidRDefault="009C6BEC" w:rsidP="00BB1AB5">
      <w:pPr>
        <w:jc w:val="both"/>
        <w:rPr>
          <w:b/>
          <w:bCs/>
        </w:rPr>
      </w:pPr>
      <w:r w:rsidRPr="009C6BEC">
        <w:rPr>
          <w:b/>
          <w:bCs/>
        </w:rPr>
        <w:t>Odp.</w:t>
      </w:r>
    </w:p>
    <w:p w14:paraId="458B2F6D" w14:textId="2F97BD59" w:rsidR="00EC5B2B" w:rsidRDefault="00604EF4" w:rsidP="00BB1AB5">
      <w:pPr>
        <w:jc w:val="both"/>
        <w:rPr>
          <w:b/>
          <w:bCs/>
        </w:rPr>
      </w:pPr>
      <w:r w:rsidRPr="00604EF4">
        <w:rPr>
          <w:b/>
          <w:bCs/>
        </w:rPr>
        <w:t>Należy zastosować studnie przyłączeniowe  z PE 315 mm</w:t>
      </w:r>
      <w:r>
        <w:rPr>
          <w:b/>
          <w:bCs/>
        </w:rPr>
        <w:t xml:space="preserve"> ( poz.19  przedmiaru)</w:t>
      </w:r>
    </w:p>
    <w:p w14:paraId="6B47B9EC" w14:textId="77777777" w:rsidR="00604EF4" w:rsidRPr="00604EF4" w:rsidRDefault="00604EF4" w:rsidP="00BB1AB5">
      <w:pPr>
        <w:jc w:val="both"/>
        <w:rPr>
          <w:b/>
          <w:bCs/>
        </w:rPr>
      </w:pPr>
    </w:p>
    <w:p w14:paraId="78B727FC" w14:textId="4E9063B1" w:rsidR="00604EF4" w:rsidRDefault="00EC5B2B" w:rsidP="00BB1AB5">
      <w:pPr>
        <w:jc w:val="both"/>
      </w:pPr>
      <w:r>
        <w:t>11.Czy rurociąg tłoczny PE125 ma być zgrzewany elektrooporowo, czy może być doczołowy?</w:t>
      </w:r>
    </w:p>
    <w:p w14:paraId="63391B05" w14:textId="1EF4C88F" w:rsidR="009C6BEC" w:rsidRPr="00604EF4" w:rsidRDefault="00604EF4" w:rsidP="00BB1AB5">
      <w:pPr>
        <w:jc w:val="both"/>
      </w:pPr>
      <w:r w:rsidRPr="00604EF4">
        <w:rPr>
          <w:b/>
          <w:bCs/>
        </w:rPr>
        <w:t>Zamawiający dopuszcza</w:t>
      </w:r>
      <w:r>
        <w:t xml:space="preserve"> </w:t>
      </w:r>
      <w:r w:rsidR="009C6BEC">
        <w:rPr>
          <w:b/>
          <w:bCs/>
        </w:rPr>
        <w:t xml:space="preserve"> </w:t>
      </w:r>
      <w:r>
        <w:rPr>
          <w:b/>
          <w:bCs/>
        </w:rPr>
        <w:t>zgrzewanie rurociągu PE 125 mm</w:t>
      </w:r>
      <w:r w:rsidR="004F08E0">
        <w:rPr>
          <w:b/>
          <w:bCs/>
        </w:rPr>
        <w:t xml:space="preserve"> metodą</w:t>
      </w:r>
      <w:r w:rsidR="009C6BEC">
        <w:rPr>
          <w:b/>
          <w:bCs/>
        </w:rPr>
        <w:t xml:space="preserve"> elektrooporow</w:t>
      </w:r>
      <w:r>
        <w:rPr>
          <w:b/>
          <w:bCs/>
        </w:rPr>
        <w:t>ą</w:t>
      </w:r>
      <w:r w:rsidR="009C6BEC">
        <w:rPr>
          <w:b/>
          <w:bCs/>
        </w:rPr>
        <w:t xml:space="preserve"> i </w:t>
      </w:r>
      <w:r w:rsidR="004F08E0">
        <w:rPr>
          <w:b/>
          <w:bCs/>
        </w:rPr>
        <w:t>metodą</w:t>
      </w:r>
      <w:r w:rsidR="009C6BEC">
        <w:rPr>
          <w:b/>
          <w:bCs/>
        </w:rPr>
        <w:t xml:space="preserve"> doczołow</w:t>
      </w:r>
      <w:r>
        <w:rPr>
          <w:b/>
          <w:bCs/>
        </w:rPr>
        <w:t>ą</w:t>
      </w:r>
      <w:r w:rsidR="001F11CF">
        <w:rPr>
          <w:b/>
          <w:bCs/>
        </w:rPr>
        <w:t>,</w:t>
      </w:r>
      <w:r w:rsidR="009C6BEC">
        <w:rPr>
          <w:b/>
          <w:bCs/>
        </w:rPr>
        <w:t xml:space="preserve"> zgodnie z obowiązującymi </w:t>
      </w:r>
      <w:r w:rsidR="004F08E0">
        <w:rPr>
          <w:b/>
          <w:bCs/>
        </w:rPr>
        <w:t>normami.</w:t>
      </w:r>
    </w:p>
    <w:p w14:paraId="12E7D73E" w14:textId="4EABB36B" w:rsidR="009C6BEC" w:rsidRDefault="009C6BEC" w:rsidP="00EC5B2B"/>
    <w:p w14:paraId="2C0EFF11" w14:textId="565BF7EE" w:rsidR="00715E7B" w:rsidRDefault="00715E7B" w:rsidP="00EC5B2B"/>
    <w:p w14:paraId="08844B54" w14:textId="77777777" w:rsidR="0004481C" w:rsidRDefault="00472957" w:rsidP="00EC5B2B">
      <w:r>
        <w:t xml:space="preserve">Rozdrażew. dnia 23.10.2020                                                                    </w:t>
      </w:r>
    </w:p>
    <w:p w14:paraId="21434D9D" w14:textId="35230666" w:rsidR="00715E7B" w:rsidRDefault="00472957" w:rsidP="00B4796B">
      <w:pPr>
        <w:ind w:left="5664" w:firstLine="708"/>
      </w:pPr>
      <w:r>
        <w:t>Sekretarz Gminy</w:t>
      </w:r>
    </w:p>
    <w:p w14:paraId="18900345" w14:textId="03B7AFEE" w:rsidR="00715E7B" w:rsidRPr="00B4796B" w:rsidRDefault="00472957" w:rsidP="00EC5B2B">
      <w:r>
        <w:t xml:space="preserve">                                                                                                                       </w:t>
      </w:r>
      <w:r w:rsidR="00B4796B">
        <w:t xml:space="preserve">   </w:t>
      </w:r>
      <w:r>
        <w:t xml:space="preserve">   /-/ Barbara Biesiada</w:t>
      </w:r>
    </w:p>
    <w:sectPr w:rsidR="00715E7B" w:rsidRPr="00B4796B" w:rsidSect="00BB1AB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40BE5"/>
    <w:multiLevelType w:val="hybridMultilevel"/>
    <w:tmpl w:val="C3BA7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2B"/>
    <w:rsid w:val="0004481C"/>
    <w:rsid w:val="000F3281"/>
    <w:rsid w:val="001C274F"/>
    <w:rsid w:val="001F11CF"/>
    <w:rsid w:val="00211903"/>
    <w:rsid w:val="00221359"/>
    <w:rsid w:val="002655FE"/>
    <w:rsid w:val="00360AD9"/>
    <w:rsid w:val="00415C30"/>
    <w:rsid w:val="00472957"/>
    <w:rsid w:val="004F08E0"/>
    <w:rsid w:val="00604EF4"/>
    <w:rsid w:val="00715E7B"/>
    <w:rsid w:val="007B54D0"/>
    <w:rsid w:val="009B3082"/>
    <w:rsid w:val="009C6BEC"/>
    <w:rsid w:val="009C74AE"/>
    <w:rsid w:val="00B4796B"/>
    <w:rsid w:val="00BB1AB5"/>
    <w:rsid w:val="00EC5B2B"/>
    <w:rsid w:val="00F0094B"/>
    <w:rsid w:val="00F4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198B"/>
  <w15:chartTrackingRefBased/>
  <w15:docId w15:val="{5DEB8D0B-0EA5-4BA0-AC3C-907C4EF6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BEC"/>
    <w:pPr>
      <w:ind w:left="720"/>
      <w:contextualSpacing/>
    </w:pPr>
  </w:style>
  <w:style w:type="character" w:customStyle="1" w:styleId="highlight">
    <w:name w:val="highlight"/>
    <w:basedOn w:val="Domylnaczcionkaakapitu"/>
    <w:rsid w:val="0071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2020-10-23T06:53:00Z</cp:lastPrinted>
  <dcterms:created xsi:type="dcterms:W3CDTF">2020-10-23T06:54:00Z</dcterms:created>
  <dcterms:modified xsi:type="dcterms:W3CDTF">2020-10-23T06:54:00Z</dcterms:modified>
</cp:coreProperties>
</file>